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96" w:rsidRPr="00585DD6" w:rsidRDefault="00523596" w:rsidP="00523596">
      <w:pPr>
        <w:spacing w:after="0" w:line="240" w:lineRule="auto"/>
        <w:ind w:left="3969"/>
        <w:jc w:val="center"/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</w:pPr>
      <w:r w:rsidRPr="00E07E29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"Tasdiqlangan"</w:t>
      </w:r>
    </w:p>
    <w:p w:rsidR="00523596" w:rsidRPr="00E07E29" w:rsidRDefault="00523596" w:rsidP="00523596">
      <w:pPr>
        <w:spacing w:after="0" w:line="240" w:lineRule="auto"/>
        <w:ind w:left="3969"/>
        <w:jc w:val="center"/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</w:pPr>
      <w:r w:rsidRPr="00E07E29">
        <w:rPr>
          <w:rFonts w:ascii="Times New Roman" w:hAnsi="Times New Roman"/>
          <w:b/>
          <w:noProof/>
          <w:sz w:val="28"/>
          <w:lang w:val="uz-Cyrl-UZ"/>
        </w:rPr>
        <w:t>“Angren logistika markazi”</w:t>
      </w:r>
      <w:r w:rsidRPr="00E07E29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 xml:space="preserve"> AJning yagona aktsiyadorining 2023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-</w:t>
      </w:r>
      <w:r w:rsidRPr="00E07E29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 xml:space="preserve">yil 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23-</w:t>
      </w:r>
      <w:r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>oktyabr</w:t>
      </w:r>
      <w:r w:rsidRPr="00E07E29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 xml:space="preserve">dagi </w:t>
      </w:r>
      <w:r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 xml:space="preserve">168/09-2qr </w:t>
      </w:r>
      <w:r w:rsidRPr="00EB582C"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>-</w:t>
      </w:r>
      <w:r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 xml:space="preserve"> </w:t>
      </w:r>
      <w:r w:rsidRPr="00EB582C"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 xml:space="preserve">sonli </w:t>
      </w:r>
      <w:r w:rsidRPr="00E07E29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qarori bilan</w:t>
      </w:r>
    </w:p>
    <w:p w:rsidR="003509D0" w:rsidRPr="00523596" w:rsidRDefault="003509D0" w:rsidP="003509D0">
      <w:pPr>
        <w:tabs>
          <w:tab w:val="left" w:pos="142"/>
          <w:tab w:val="left" w:pos="322"/>
          <w:tab w:val="left" w:pos="46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uz-Cyrl-UZ"/>
        </w:rPr>
      </w:pPr>
    </w:p>
    <w:p w:rsidR="003509D0" w:rsidRPr="005278A5" w:rsidRDefault="003509D0" w:rsidP="004349A5">
      <w:pPr>
        <w:jc w:val="right"/>
        <w:rPr>
          <w:lang w:val="en-US"/>
        </w:rPr>
      </w:pPr>
    </w:p>
    <w:p w:rsidR="003509D0" w:rsidRPr="005278A5" w:rsidRDefault="003509D0" w:rsidP="004349A5">
      <w:pPr>
        <w:jc w:val="right"/>
        <w:rPr>
          <w:lang w:val="en-US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center"/>
        <w:rPr>
          <w:rFonts w:ascii="Times New Roman" w:hAnsi="Times New Roman"/>
          <w:b/>
          <w:bCs/>
          <w:noProof/>
          <w:sz w:val="48"/>
          <w:szCs w:val="48"/>
          <w:lang w:val="uz-Cyrl-UZ"/>
        </w:rPr>
      </w:pPr>
      <w:r>
        <w:rPr>
          <w:rFonts w:ascii="Times New Roman" w:hAnsi="Times New Roman"/>
          <w:b/>
          <w:sz w:val="48"/>
          <w:szCs w:val="48"/>
          <w:lang w:val="uz-Cyrl-UZ"/>
        </w:rPr>
        <w:t>“</w:t>
      </w:r>
      <w:r w:rsidR="0085297C" w:rsidRPr="0085297C">
        <w:rPr>
          <w:rFonts w:ascii="Times New Roman" w:hAnsi="Times New Roman"/>
          <w:b/>
          <w:sz w:val="48"/>
          <w:szCs w:val="48"/>
          <w:lang w:val="uz-Cyrl-UZ"/>
        </w:rPr>
        <w:t>A</w:t>
      </w:r>
      <w:r w:rsidR="009D1C15">
        <w:rPr>
          <w:rFonts w:ascii="Times New Roman" w:hAnsi="Times New Roman"/>
          <w:b/>
          <w:sz w:val="48"/>
          <w:szCs w:val="48"/>
          <w:lang w:val="en-US"/>
        </w:rPr>
        <w:t>ngren logistika markazi</w:t>
      </w:r>
      <w:r>
        <w:rPr>
          <w:rFonts w:ascii="Times New Roman" w:hAnsi="Times New Roman"/>
          <w:b/>
          <w:sz w:val="48"/>
          <w:szCs w:val="48"/>
          <w:lang w:val="uz-Cyrl-UZ"/>
        </w:rPr>
        <w:t xml:space="preserve">” </w:t>
      </w:r>
      <w:r w:rsidR="00570BF4">
        <w:rPr>
          <w:rFonts w:ascii="Times New Roman" w:hAnsi="Times New Roman"/>
          <w:b/>
          <w:sz w:val="48"/>
          <w:szCs w:val="48"/>
          <w:lang w:val="en-US"/>
        </w:rPr>
        <w:t>AJi</w:t>
      </w:r>
      <w:r w:rsidR="005A0237">
        <w:rPr>
          <w:rFonts w:ascii="Times New Roman" w:hAnsi="Times New Roman"/>
          <w:b/>
          <w:sz w:val="48"/>
          <w:szCs w:val="48"/>
          <w:lang w:val="uz-Cyrl-UZ"/>
        </w:rPr>
        <w:t>ning</w:t>
      </w:r>
      <w:bookmarkStart w:id="0" w:name="_Hlk32480286"/>
      <w:r w:rsidR="00EF7FE7">
        <w:rPr>
          <w:rFonts w:ascii="Times New Roman" w:hAnsi="Times New Roman"/>
          <w:b/>
          <w:sz w:val="48"/>
          <w:szCs w:val="48"/>
          <w:lang w:val="uz-Cyrl-UZ"/>
        </w:rPr>
        <w:t xml:space="preserve"> </w:t>
      </w:r>
      <w:r w:rsidR="00570BF4">
        <w:rPr>
          <w:rFonts w:ascii="Times New Roman" w:hAnsi="Times New Roman"/>
          <w:b/>
          <w:sz w:val="48"/>
          <w:szCs w:val="48"/>
          <w:lang w:val="en-US"/>
        </w:rPr>
        <w:t>y</w:t>
      </w:r>
      <w:r w:rsidR="005A0237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agona</w:t>
      </w:r>
      <w:r w:rsidR="00EF7FE7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 xml:space="preserve"> </w:t>
      </w:r>
      <w:r w:rsidR="005A0237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aksiyador</w:t>
      </w:r>
      <w:r w:rsidR="0085297C">
        <w:rPr>
          <w:rFonts w:ascii="Times New Roman" w:hAnsi="Times New Roman"/>
          <w:b/>
          <w:bCs/>
          <w:noProof/>
          <w:sz w:val="48"/>
          <w:szCs w:val="48"/>
          <w:lang w:val="en-US"/>
        </w:rPr>
        <w:t>i</w:t>
      </w:r>
      <w:r w:rsidR="00EF7FE7" w:rsidRPr="00EF7FE7">
        <w:rPr>
          <w:rFonts w:ascii="Times New Roman" w:hAnsi="Times New Roman"/>
          <w:b/>
          <w:bCs/>
          <w:noProof/>
          <w:sz w:val="48"/>
          <w:szCs w:val="48"/>
          <w:lang w:val="en-US"/>
        </w:rPr>
        <w:t xml:space="preserve"> </w:t>
      </w:r>
      <w:r w:rsidR="005A0237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to‘g‘risida</w:t>
      </w:r>
      <w:r w:rsidR="00F9449D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”</w:t>
      </w:r>
      <w:r w:rsidR="005A0237"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gi</w:t>
      </w:r>
    </w:p>
    <w:p w:rsidR="00CF5CF0" w:rsidRDefault="005A0237" w:rsidP="00CF5CF0">
      <w:pPr>
        <w:tabs>
          <w:tab w:val="left" w:pos="142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center"/>
        <w:rPr>
          <w:rFonts w:ascii="Times New Roman" w:hAnsi="Times New Roman"/>
          <w:b/>
          <w:sz w:val="48"/>
          <w:szCs w:val="48"/>
          <w:lang w:val="uz-Cyrl-UZ"/>
        </w:rPr>
      </w:pPr>
      <w:r>
        <w:rPr>
          <w:rFonts w:ascii="Times New Roman" w:hAnsi="Times New Roman"/>
          <w:b/>
          <w:bCs/>
          <w:noProof/>
          <w:sz w:val="48"/>
          <w:szCs w:val="48"/>
          <w:lang w:val="uz-Cyrl-UZ"/>
        </w:rPr>
        <w:t>NIZOM</w:t>
      </w:r>
      <w:bookmarkEnd w:id="0"/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523596" w:rsidRDefault="00523596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523596" w:rsidRDefault="00523596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Default="00CF5CF0" w:rsidP="00CF5CF0">
      <w:pPr>
        <w:tabs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</w:p>
    <w:p w:rsidR="00CF5CF0" w:rsidRPr="00300BA2" w:rsidRDefault="00CF5CF0" w:rsidP="00300BA2">
      <w:pPr>
        <w:tabs>
          <w:tab w:val="left" w:pos="-142"/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lastRenderedPageBreak/>
        <w:t xml:space="preserve">I. </w:t>
      </w:r>
      <w:r w:rsidR="005A0237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UMUMIY</w:t>
      </w:r>
      <w:r w:rsidR="00A60CE9" w:rsidRPr="00300BA2">
        <w:rPr>
          <w:rFonts w:ascii="Times New Roman" w:hAnsi="Times New Roman"/>
          <w:b/>
          <w:bCs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QOIDALAR</w:t>
      </w:r>
    </w:p>
    <w:p w:rsidR="00CF5CF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bookmarkStart w:id="1" w:name="_Hlk32479849"/>
      <w:r w:rsidRPr="00300BA2">
        <w:rPr>
          <w:rFonts w:ascii="Times New Roman" w:hAnsi="Times New Roman"/>
          <w:noProof/>
          <w:sz w:val="28"/>
          <w:szCs w:val="28"/>
          <w:lang w:val="uz-Cyrl-UZ"/>
        </w:rPr>
        <w:t>Mazkur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Nizom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Respublikasining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“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Aksiyadorlik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jamiyatlari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aksiyadorlarning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huquqlarini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himoya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to‘g‘risida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”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gi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keyingi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o‘rinlarda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–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)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ning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Jamiyat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ustavi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sz w:val="28"/>
          <w:szCs w:val="28"/>
          <w:lang w:val="uz-Cyrl-UZ" w:eastAsia="ru-RU"/>
        </w:rPr>
        <w:t>talablariga</w:t>
      </w:r>
      <w:r w:rsidR="00C47DB4" w:rsidRPr="00300BA2">
        <w:rPr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muvofiq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ishlab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chiqilgan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bookmarkEnd w:id="1"/>
    <w:p w:rsidR="00CF5CF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Davlat aktivlarini boshqarish agentligi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o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liy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boshqaruv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organi</w:t>
      </w:r>
      <w:r w:rsidR="00C47DB4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hisoblanadi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CF5CF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>Mazkur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Nizom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“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A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>ngren logistika markazi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” 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AJ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aksiyadorining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maqomini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belgilaydi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qarorlar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8C1633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8C1633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tartibini</w:t>
      </w:r>
      <w:r w:rsidR="008C1633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tartibga</w:t>
      </w:r>
      <w:r w:rsidR="008C1633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soladi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CF5CF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>Jamiyat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har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yili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en-US"/>
        </w:rPr>
        <w:t>y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qarorini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qilishi</w:t>
      </w:r>
      <w:r w:rsidR="00C62F26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shart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CF5CF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yillik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qarori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moliyaviy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tugaganidan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keyin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br/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6 (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olti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oydan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kechiktirmay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qilinadi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8E16B0" w:rsidRPr="00300BA2" w:rsidRDefault="005A0237" w:rsidP="00CD2408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sanasi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tartibi</w:t>
      </w:r>
      <w:r w:rsidR="00DF031A" w:rsidRPr="00300BA2">
        <w:rPr>
          <w:rFonts w:ascii="Times New Roman" w:hAnsi="Times New Roman"/>
          <w:noProof/>
          <w:sz w:val="28"/>
          <w:szCs w:val="28"/>
          <w:lang w:val="uz-Cyrl-UZ"/>
        </w:rPr>
        <w:t>,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aksiyadorga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taqdim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etiladigan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materiallar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ma’lumotlar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ro‘yxati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,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C62F26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belgilanadi</w:t>
      </w:r>
      <w:r w:rsidR="00CF5CF0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C62376" w:rsidRPr="004765ED" w:rsidRDefault="00C62376" w:rsidP="00300BA2">
      <w:pPr>
        <w:tabs>
          <w:tab w:val="left" w:pos="-142"/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z-Cyrl-UZ"/>
        </w:rPr>
      </w:pPr>
    </w:p>
    <w:p w:rsidR="00CF5CF0" w:rsidRPr="00300BA2" w:rsidRDefault="0085297C" w:rsidP="00300BA2">
      <w:pPr>
        <w:tabs>
          <w:tab w:val="left" w:pos="-142"/>
          <w:tab w:val="left" w:pos="142"/>
          <w:tab w:val="left" w:pos="567"/>
          <w:tab w:val="left" w:pos="851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II. YAGONA</w:t>
      </w:r>
      <w:r w:rsidR="00A60CE9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AKSIYADOR</w:t>
      </w:r>
      <w:r w:rsidR="00A60CE9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NING </w:t>
      </w: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VAKOLATLARI</w:t>
      </w:r>
    </w:p>
    <w:p w:rsidR="00CF5CF0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7.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Respublikasining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“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Aksiyadorlik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jamiyatlari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aksiyadorlarning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huquqlarini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himoya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to‘g‘risida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”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gi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Qonunida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shuningdek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ustavida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nazarda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tutilgan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barcha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masalalar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qarorlar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qilishga</w:t>
      </w:r>
      <w:r w:rsidR="005717F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haqli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8.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vakolatiga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quyidagilar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kiradi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: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jamiyat ustaviga o‘zgartish va qo‘shimchalar kiritish yoki jamiyatning yangi tahrirdagi ustavini tasdiqlash;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majburiy auditorlik tekshiruvini o‘tkazish to‘g‘risida, auditorlik tashkilotini va uning xizmatlariga to‘lanadigan haqning eng ko‘p miqdorini belgilash va u bilan shartnoma tuzish (bekor qilish) to‘g‘risida qaror qabul 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jamiyatni qayta tashkil etish;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5297C" w:rsidRPr="00300BA2">
        <w:rPr>
          <w:rFonts w:ascii="Times New Roman" w:hAnsi="Times New Roman"/>
          <w:noProof/>
          <w:sz w:val="28"/>
          <w:szCs w:val="28"/>
          <w:lang w:val="uz-Cyrl-UZ"/>
        </w:rPr>
        <w:t>jamiyatni tugatish, tugatuvchini (tugatish komissiyasini) tayinlash hamda oraliq va yakuniy tugatish balanslarini tasdiqlash;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CF69DD" w:rsidRPr="00300BA2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jamiyat kuzatuv kengashining son tarkibini belgilash, ularning a'zolarini saylash va a'zolarning vakolatlarini muddatidan ilgari tugatish;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CF69DD" w:rsidRPr="00300BA2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e'lon qilingan aksiyalarning eng ko‘p miqdorini belgilash;</w:t>
      </w:r>
    </w:p>
    <w:p w:rsidR="00CF69DD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 jamiyatning ustav fondini (ustav kapitalini) ko‘paytirish va kamaytirish;</w:t>
      </w:r>
    </w:p>
    <w:p w:rsidR="00CF69DD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 o‘z aksiyalarini olish;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jamiyatning tashkiliy tuzilmasini tasdiqlash, ijroiya organini tuzish, uning rahbarini saylash (tayinlash) va rahbarning vakolatlarini muddatidan ilgari tugatish;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jamiyatning yillik hisobotini tasdiqlash va yillik biznes-rejasini, shuningdek jamiyat faoliyatining asosiy yo‘nalishlari va maqsadidan kelib chiqqan holda jamiyatni o‘rta muddatga va uzoq muddatga rivojlantirishning aniq muddatlari belgilangan strategiyasini tasdiqlash;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jamiyatning foydasi va zararlarini taqsimlash;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jamiyat kuzatuv kengashining vakolat doirasiga kiradigan masalalar yuzasidan, shu jumladan, jamiyatni boshqarishga doir qonun hujjatlarida 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lastRenderedPageBreak/>
        <w:t>belgilangan talablarga rioya etilishi yuzasidan jamiyat kuzatuv kengashining hisobotlarini eshitish;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qimmatli qog‘ozlarning hosilalarini chiqarish to‘g‘risida qaror qabul 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imtiyozli huquqni qo‘llamaslik to‘g‘risida “Aksiyadorlik jamiyatlari va aksiyadorlarning huquqlarini himoya qilish to‘g‘risida”gi O‘zbekiston Respublikasi Qonunining 35-moddasida nazarda tutilgan qarorni qabul 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aksiyalarni maydalash va yiriklashtirish;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bookmarkStart w:id="2" w:name="_GoBack"/>
      <w:bookmarkEnd w:id="2"/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>balans qiymati yoki olish qiymati bitim tuzish to‘g‘risida qaror qabul qilinayotgan sanada jamiyat sof aktivlari miqdorining ellik foizidan ortig‘ini tashkil etuvchi mol-mulk xususida yirik bitim tuzish to‘g‘risidagi qaror qabul 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jamiyatning homiylikka sarflanadigan yillik xarajatlarini o‘tgan yilda olingan sof foydaning 3 foizidan oshmagan miqdorda belgilash, jamiyat </w:t>
      </w:r>
      <w:r w:rsidR="00CF69DD" w:rsidRPr="00300BA2">
        <w:rPr>
          <w:rFonts w:ascii="Times New Roman" w:hAnsi="Times New Roman"/>
          <w:noProof/>
          <w:sz w:val="28"/>
          <w:szCs w:val="28"/>
          <w:lang w:val="uz-Cyrl-UZ"/>
        </w:rPr>
        <w:br/>
        <w:t>biznes-rejasining o‘tgan hisobot davridagi sof foydaga taalluqli qismi ko‘rsatkichlari to‘liq bajarilganda amalga oshirish (Bundan O‘zbekiston Respublikasi Prezidenti va Hukumati qarorlarida nazarda tutilgan hollar mustasno) to‘g‘risidagi qaror qabul 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dividendlarni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to‘lash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muddatlari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tartibini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belgilash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to‘g‘risida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qilish;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korporativ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boshqaruv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kodeksini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tasdiqlash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shuningdek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unga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o‘zgartish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qo‘shimchalar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kiritish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a’zolariga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to‘lanadigan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haq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yoki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kompensatsiya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miqdorini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belgilash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qonun hujjatlariga muvofiq boshqa masalalarni hal etish.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9.</w:t>
      </w:r>
      <w:r w:rsidR="00F9449D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Yagona aksiyado</w:t>
      </w:r>
      <w:r w:rsidR="009B4919" w:rsidRPr="00300BA2">
        <w:rPr>
          <w:rFonts w:ascii="Times New Roman" w:hAnsi="Times New Roman"/>
          <w:noProof/>
          <w:sz w:val="28"/>
          <w:szCs w:val="28"/>
          <w:lang w:val="en-US"/>
        </w:rPr>
        <w:t>r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vakolat doirasiga kiritilgan masalalar jamiyatning ijroiya organi</w:t>
      </w:r>
      <w:r w:rsidR="00A60CE9" w:rsidRPr="00300BA2">
        <w:rPr>
          <w:rFonts w:ascii="Times New Roman" w:hAnsi="Times New Roman"/>
          <w:noProof/>
          <w:sz w:val="28"/>
          <w:szCs w:val="28"/>
          <w:lang w:val="en-US"/>
        </w:rPr>
        <w:t>ga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hal qilishi uchun berilishi mumkin emas.</w:t>
      </w:r>
    </w:p>
    <w:p w:rsidR="0078572E" w:rsidRPr="00300BA2" w:rsidRDefault="0078572E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78572E" w:rsidRPr="00300BA2" w:rsidRDefault="009B491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III.YAGONA</w:t>
      </w:r>
      <w:r w:rsidR="00A60CE9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AKSIYADOR</w:t>
      </w:r>
      <w:r w:rsidR="00A60CE9" w:rsidRPr="00300BA2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NING </w:t>
      </w:r>
      <w:r w:rsidRPr="00300BA2">
        <w:rPr>
          <w:rFonts w:ascii="Times New Roman" w:hAnsi="Times New Roman"/>
          <w:b/>
          <w:bCs/>
          <w:sz w:val="28"/>
          <w:szCs w:val="28"/>
          <w:lang w:val="uz-Cyrl-UZ"/>
        </w:rPr>
        <w:t>HUQUQLARI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10.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quyidagi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huquqlarga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ega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: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aksiyalarga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egalik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huquqi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to‘g‘risidagi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depo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hisobvarag‘idan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ko‘chirma</w:t>
      </w:r>
      <w:r w:rsidR="004765ED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olish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foydasi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dan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dividendlar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shaklida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olish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tugatilgan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taqdirda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mol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-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mulk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dan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uning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ulushiga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muvofiq</w:t>
      </w:r>
      <w:r w:rsidR="0042541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olish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DF03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jamiyat tomonidan joylashtirilayotgan qimmatli qog‘ozlarni olishga doir imtiyozli huquqni amalga oshirish;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boshqarishda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ishtirok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moliyaviy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-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xo‘jalik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faoliyatigaoid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ma’lumotlardan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jumladan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,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buxgalteriya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hisobi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hujjatlaridan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erkin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foydalanish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olingan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dividendlarni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erkin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tasarruf</w:t>
      </w:r>
      <w:r w:rsidR="0064008D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huquqlarini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sudda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shuningdek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qimmatli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qog‘ozlar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bozorini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tartibga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solish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vakolatli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davlat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organida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himoya</w:t>
      </w:r>
      <w:r w:rsidR="00DF5455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belgilangan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tartibda yetkazilgan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zararning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qoplanishini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talab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lastRenderedPageBreak/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manfaatlarini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ifodalash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himoya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maqsadida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uyushmalar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nodavlat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notijorat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tashkilotlariga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birlashish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Prezidenti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hamda hukumat qarorlari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asosida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ulushlarini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begonalashtirish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yillik yagona aksiyador qarorida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tarkibiga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ko‘rsatilgan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nomzodlar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berish va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ro‘yxatiga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o‘zgartirishlar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kiritish</w:t>
      </w:r>
      <w:r w:rsidR="00CF6AB9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11.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yoki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ustavida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nazarda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tutilgan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huquqlarga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ham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ega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bo‘lishi</w:t>
      </w:r>
      <w:r w:rsidR="005267EE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mumkin</w:t>
      </w:r>
      <w:r w:rsidR="0078572E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C62376" w:rsidRPr="004765ED" w:rsidRDefault="00C62376" w:rsidP="00300BA2">
      <w:pPr>
        <w:pStyle w:val="HTM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</w:pPr>
    </w:p>
    <w:p w:rsidR="0078572E" w:rsidRPr="00300BA2" w:rsidRDefault="009B4919" w:rsidP="00300BA2">
      <w:pPr>
        <w:pStyle w:val="HTM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</w:pPr>
      <w:r w:rsidRPr="00300BA2"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  <w:t xml:space="preserve">IV. </w:t>
      </w:r>
      <w:r w:rsidRPr="00300BA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YAGONA</w:t>
      </w:r>
      <w:r w:rsidR="00D80FE1" w:rsidRPr="00300BA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AKSIYADOR</w:t>
      </w:r>
      <w:r w:rsidR="00D80FE1" w:rsidRPr="00300BA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NING</w:t>
      </w:r>
      <w:r w:rsidRPr="00300BA2"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  <w:t xml:space="preserve"> MAJBURIYATLARI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12.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B657D7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B657D7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B657D7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: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ushbu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u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stavida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qarorlarida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nazarda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tutilgan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tartibda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miqdorlarda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muddatlarda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9B4919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ustav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kapitali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ni ko’paytirish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tijorat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siri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deb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e’lon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qilingan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ma’lumotlarni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oshkor</w:t>
      </w:r>
      <w:r w:rsidR="006B01A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qilmaslik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nazarda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tutilgan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hollar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bundan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mustasno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qimmatli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qog‘ozlar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markaziy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depozitariysiga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yoki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aksiyalarga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bo‘lgan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huquqlarni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qayd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xizmatlar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ko‘rsatuvchi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investitsiya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vositachisiga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ularning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ma’lumotlaridagi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o‘zgarishlar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to‘g‘risida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vaqtida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xabar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berish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boshqaruv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organlarining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javobgarligini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nazorat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tegishli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biznes</w:t>
      </w:r>
      <w:r w:rsidR="00902BD9" w:rsidRPr="00300BA2">
        <w:rPr>
          <w:rFonts w:ascii="Times New Roman" w:hAnsi="Times New Roman"/>
          <w:noProof/>
          <w:sz w:val="28"/>
          <w:szCs w:val="28"/>
          <w:lang w:val="uz-Cyrl-UZ"/>
        </w:rPr>
        <w:t>-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rejalar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parametrlari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bajarilmagan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taqdirda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belgilangan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tartibda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choralar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rivojlantirish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strategiyalarini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tasdiqlashni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muvofiqlashtirish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ularning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amalga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oshirilishi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ustidan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nazoratni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amalga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oshirish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 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kengashiga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mustaqil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a’zolarni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jalb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2B3E92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moliyaviy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hisobotlarini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xalqaro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moliyaviy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hisobot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standartlariga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muvofiq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tuzish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xalqaro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kredit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reytinglariga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erishishni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muvofiqlashtirish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amiyatning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asosiy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bo‘lmagan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aktivlarini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qisqartirish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choralarini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xarid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jarayonlarini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tekshirish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shuningdek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korrupsiyaga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qarshi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ichki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nazorat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samaradorligini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oshirish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choralarini</w:t>
      </w:r>
      <w:r w:rsidR="00E61A9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chorakda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faoliyati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samaradorligi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shu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jumladan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amalga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oshirilgan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xaridlar</w:t>
      </w:r>
      <w:r w:rsidR="00E61A9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ijroiya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organining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hisobotlarini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eshitilishini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nazorat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•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yiliga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kamida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bir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marta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korporativ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boshqaruv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tizimining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joriy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etilishini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baholashni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nazorat</w:t>
      </w:r>
      <w:r w:rsidR="0077778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78572E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13.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zimmasiga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O’zbekiston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qonun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hujjatlarida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j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ustavida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nazarda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tutilgan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majburiyatlar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ham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bo‘lishi</w:t>
      </w:r>
      <w:r w:rsidR="0077778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mumkin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3659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36591A" w:rsidRPr="00300BA2" w:rsidRDefault="00815A41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b/>
          <w:bCs/>
          <w:sz w:val="28"/>
          <w:szCs w:val="28"/>
          <w:lang w:val="uz-Cyrl-UZ"/>
        </w:rPr>
        <w:t>V.</w:t>
      </w:r>
      <w:r w:rsidR="00257561" w:rsidRPr="00300BA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YAGONA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AKSIYADOR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NING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QAROR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QABUL</w:t>
      </w:r>
      <w:r w:rsidR="004765ED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QILISH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TARTIBI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14.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hal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qilinadigan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masalalar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dastlabki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tarzda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ko‘rib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chiqiladi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lastRenderedPageBreak/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15.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talabiga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binoan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,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uchun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zarur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bo‘lgan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materiallar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ham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taqdim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etilishi</w:t>
      </w:r>
      <w:r w:rsidR="00257561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mumkin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16.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k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uzatuv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kengashi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hal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uchun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taqdim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etilgan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masalalardan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tashqari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o‘z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tashabbusi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bilan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boshqa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qarorlar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ham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qilishga</w:t>
      </w:r>
      <w:r w:rsidR="00257561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haqli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17.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aksiyadorning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vakolatiga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kiradigan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masalalar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takliflarni kuzatuv kengashi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E20808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berilishi mumkin.</w:t>
      </w:r>
    </w:p>
    <w:p w:rsidR="0036591A" w:rsidRPr="00300BA2" w:rsidRDefault="006E5060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18.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Kuzatuv kengashi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kun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tartibini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uchun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zarur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materiallarni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ilova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qilgan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holda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masalaning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kelib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chiqish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sabablarini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ko‘rsatgan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holda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aksiyadorga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yozma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so‘rov</w:t>
      </w:r>
      <w:r w:rsidR="00E20808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yuboradi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3659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36591A" w:rsidRPr="00300BA2" w:rsidRDefault="00815A41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b/>
          <w:bCs/>
          <w:sz w:val="28"/>
          <w:szCs w:val="28"/>
          <w:lang w:val="uz-Cyrl-UZ"/>
        </w:rPr>
        <w:t>VI.</w:t>
      </w:r>
      <w:r w:rsidR="00DF7A93" w:rsidRPr="00300BA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YAGONA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AKSIYADOR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TOMONIDAN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QABUL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QILINGAN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QARORLARNING</w:t>
      </w:r>
      <w:r w:rsidR="00DF7A93" w:rsidRPr="00300BA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300BA2">
        <w:rPr>
          <w:rFonts w:ascii="Times New Roman" w:hAnsi="Times New Roman"/>
          <w:b/>
          <w:noProof/>
          <w:sz w:val="28"/>
          <w:szCs w:val="28"/>
          <w:lang w:val="uz-Cyrl-UZ"/>
        </w:rPr>
        <w:t>TAMINLANISHI.</w:t>
      </w:r>
    </w:p>
    <w:p w:rsidR="0036591A" w:rsidRPr="00300BA2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19.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Yagona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qilingan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qarorlar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yozma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shaklda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bo‘lishi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kerak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300BA2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20.</w:t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Qarorda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quyidagilar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ko‘rsatilishi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kerak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:</w:t>
      </w:r>
    </w:p>
    <w:p w:rsidR="0036591A" w:rsidRPr="00300BA2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 •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qilingan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joy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sana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vaqt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• 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qilingan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qarorlarning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mazmuni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300BA2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0B3D74" w:rsidRPr="00300BA2">
        <w:rPr>
          <w:rFonts w:ascii="Times New Roman" w:hAnsi="Times New Roman"/>
          <w:noProof/>
          <w:sz w:val="28"/>
          <w:szCs w:val="28"/>
          <w:lang w:val="uz-Cyrl-UZ"/>
        </w:rPr>
        <w:t>• </w:t>
      </w:r>
      <w:r w:rsidR="00815A41" w:rsidRPr="00300BA2">
        <w:rPr>
          <w:rFonts w:ascii="Times New Roman" w:hAnsi="Times New Roman"/>
          <w:noProof/>
          <w:sz w:val="28"/>
          <w:szCs w:val="28"/>
          <w:lang w:val="uz-Cyrl-UZ"/>
        </w:rPr>
        <w:t>v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akolatli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shaxsning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familiyasi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ismi</w:t>
      </w:r>
      <w:r w:rsidR="0036591A" w:rsidRPr="00300BA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otasining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ismi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FB25EA" w:rsidRPr="00300BA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A0237" w:rsidRPr="00300BA2">
        <w:rPr>
          <w:rFonts w:ascii="Times New Roman" w:hAnsi="Times New Roman"/>
          <w:noProof/>
          <w:sz w:val="28"/>
          <w:szCs w:val="28"/>
          <w:lang w:val="uz-Cyrl-UZ"/>
        </w:rPr>
        <w:t>imzosi</w:t>
      </w:r>
      <w:r w:rsidRPr="00300BA2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:rsidR="0036591A" w:rsidRPr="00895579" w:rsidRDefault="00263889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300BA2">
        <w:rPr>
          <w:rFonts w:ascii="Times New Roman" w:hAnsi="Times New Roman"/>
          <w:noProof/>
          <w:sz w:val="28"/>
          <w:szCs w:val="28"/>
          <w:lang w:val="uz-Cyrl-UZ"/>
        </w:rPr>
        <w:tab/>
      </w:r>
      <w:r w:rsidR="0036591A" w:rsidRPr="00895579">
        <w:rPr>
          <w:rFonts w:ascii="Times New Roman" w:hAnsi="Times New Roman"/>
          <w:noProof/>
          <w:sz w:val="28"/>
          <w:szCs w:val="28"/>
          <w:lang w:val="uz-Cyrl-UZ"/>
        </w:rPr>
        <w:t>21.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>Y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agona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aksiyador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qabul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qilingan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qaror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imzolangan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kuni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j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amiyat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ijro organiga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ijro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etish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uchun</w:t>
      </w:r>
      <w:r w:rsidR="00FB25EA" w:rsidRPr="00895579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5A0237" w:rsidRPr="00895579">
        <w:rPr>
          <w:rFonts w:ascii="Times New Roman" w:hAnsi="Times New Roman"/>
          <w:noProof/>
          <w:sz w:val="28"/>
          <w:szCs w:val="28"/>
          <w:lang w:val="uz-Cyrl-UZ"/>
        </w:rPr>
        <w:t>beriladi</w:t>
      </w:r>
      <w:r w:rsidR="0036591A" w:rsidRPr="00895579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36591A" w:rsidRPr="00895579" w:rsidRDefault="0036591A" w:rsidP="00300BA2">
      <w:pPr>
        <w:tabs>
          <w:tab w:val="left" w:pos="709"/>
          <w:tab w:val="left" w:pos="1134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uz-Cyrl-UZ"/>
        </w:rPr>
      </w:pPr>
    </w:p>
    <w:p w:rsidR="0036591A" w:rsidRPr="00895579" w:rsidRDefault="00815A41" w:rsidP="00300BA2">
      <w:pPr>
        <w:pStyle w:val="HTM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</w:pPr>
      <w:r w:rsidRPr="00895579"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  <w:t>VII. YAKUNLOVCHI QOIDALAR</w:t>
      </w:r>
    </w:p>
    <w:p w:rsidR="0036591A" w:rsidRPr="00300BA2" w:rsidRDefault="00263889" w:rsidP="00300BA2">
      <w:pPr>
        <w:pStyle w:val="HTML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</w:pPr>
      <w:r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ab/>
      </w:r>
      <w:r w:rsidR="0036591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23.</w:t>
      </w:r>
      <w:r w:rsidR="000B3D74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 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Yagona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aksiyador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tomonidan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qabul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qilingan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qarorlarning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bajarilishi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ustidan</w:t>
      </w:r>
      <w:r w:rsidR="00FB25EA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nazoratni</w:t>
      </w:r>
      <w:r w:rsidR="0073125F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j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73125F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ning </w:t>
      </w:r>
      <w:r w:rsidR="00815A41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uzatuv</w:t>
      </w:r>
      <w:r w:rsidR="0073125F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kengashi</w:t>
      </w:r>
      <w:r w:rsidR="0073125F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73125F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73125F" w:rsidRPr="00895579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ijro organi </w:t>
      </w:r>
      <w:r w:rsidR="005A0237" w:rsidRPr="00895579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amalga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oshiradi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.</w:t>
      </w:r>
    </w:p>
    <w:p w:rsidR="0036591A" w:rsidRPr="00300BA2" w:rsidRDefault="00263889" w:rsidP="00300BA2">
      <w:pPr>
        <w:pStyle w:val="HTML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</w:pP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ab/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24.</w:t>
      </w: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 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Mazkur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izom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agona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aksiyador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tomonidan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tasdiqlanganidan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keyin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kuchga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kiradi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.</w:t>
      </w:r>
    </w:p>
    <w:p w:rsidR="0036591A" w:rsidRPr="00300BA2" w:rsidRDefault="00263889" w:rsidP="00300BA2">
      <w:pPr>
        <w:pStyle w:val="HTML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</w:pP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ab/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25.</w:t>
      </w: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 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Amaldagi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qonun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hujjatlariga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j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staviga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kiritilgan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o‘zgartish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qo‘shimchalar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munosabati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bilan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to‘ldirilishi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yoki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o‘zgartirilishi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mumkin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.</w:t>
      </w:r>
    </w:p>
    <w:p w:rsidR="0036591A" w:rsidRPr="00300BA2" w:rsidRDefault="00263889" w:rsidP="00300BA2">
      <w:pPr>
        <w:pStyle w:val="HTML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</w:pP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ab/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26.</w:t>
      </w: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 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Agar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O’zbekiston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Respublikasi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qonun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hujjatlarida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yoki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j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stavida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izom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qoidalaridan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farq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qiluvchi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boshqa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nazarda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tutilgan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bo‘lsa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,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O’zbekiston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Respublikasi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qonun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hujjatlari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j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815A41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stavining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tegishli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qoidalari</w:t>
      </w:r>
      <w:r w:rsidR="0073125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qo‘llaniladi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.</w:t>
      </w:r>
    </w:p>
    <w:p w:rsidR="0036591A" w:rsidRPr="00300BA2" w:rsidRDefault="00263889" w:rsidP="00300BA2">
      <w:pPr>
        <w:pStyle w:val="HTML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</w:pP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ab/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27.</w:t>
      </w:r>
      <w:r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 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Agar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7A2892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izomning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ayrim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amaldagi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qonun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hujjatlariga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/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yoki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7A2892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j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7A2892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staviga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zid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bo‘lsa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,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o‘z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kuchini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yo‘qotadi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.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bilan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tartibga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solinadigan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masalalar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ushbu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7A2892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n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izomga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tegishli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o‘zgartirishlar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kiritilgunga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qadar</w:t>
      </w:r>
      <w:r w:rsidR="000B3D74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,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O’zbekiston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Respublikasi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qonun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hujjatlari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va</w:t>
      </w:r>
      <w:r w:rsidR="0036591A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/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yoki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j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amiyat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u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stavi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qoidalari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bilan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tartibga</w:t>
      </w:r>
      <w:r w:rsidR="00B464CF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 xml:space="preserve"> </w:t>
      </w:r>
      <w:r w:rsidR="005A0237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solinadi</w:t>
      </w:r>
      <w:r w:rsidR="007A2892" w:rsidRPr="00300BA2">
        <w:rPr>
          <w:rFonts w:ascii="Times New Roman" w:eastAsia="Calibri" w:hAnsi="Times New Roman" w:cs="Times New Roman"/>
          <w:bCs/>
          <w:sz w:val="28"/>
          <w:szCs w:val="28"/>
          <w:lang w:val="uz-Cyrl-UZ" w:eastAsia="en-US"/>
        </w:rPr>
        <w:t>.</w:t>
      </w:r>
    </w:p>
    <w:sectPr w:rsidR="0036591A" w:rsidRPr="00300BA2" w:rsidSect="003C3F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D8" w:rsidRDefault="00B72BD8" w:rsidP="00530DA6">
      <w:pPr>
        <w:spacing w:after="0" w:line="240" w:lineRule="auto"/>
      </w:pPr>
      <w:r>
        <w:separator/>
      </w:r>
    </w:p>
  </w:endnote>
  <w:endnote w:type="continuationSeparator" w:id="1">
    <w:p w:rsidR="00B72BD8" w:rsidRDefault="00B72BD8" w:rsidP="0053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574"/>
      <w:docPartObj>
        <w:docPartGallery w:val="Page Numbers (Bottom of Page)"/>
        <w:docPartUnique/>
      </w:docPartObj>
    </w:sdtPr>
    <w:sdtContent>
      <w:p w:rsidR="00530DA6" w:rsidRDefault="004F0441">
        <w:pPr>
          <w:pStyle w:val="a6"/>
          <w:jc w:val="right"/>
        </w:pPr>
        <w:fldSimple w:instr=" PAGE   \* MERGEFORMAT ">
          <w:r w:rsidR="00523596">
            <w:rPr>
              <w:noProof/>
            </w:rPr>
            <w:t>5</w:t>
          </w:r>
        </w:fldSimple>
      </w:p>
    </w:sdtContent>
  </w:sdt>
  <w:p w:rsidR="00530DA6" w:rsidRDefault="00530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D8" w:rsidRDefault="00B72BD8" w:rsidP="00530DA6">
      <w:pPr>
        <w:spacing w:after="0" w:line="240" w:lineRule="auto"/>
      </w:pPr>
      <w:r>
        <w:separator/>
      </w:r>
    </w:p>
  </w:footnote>
  <w:footnote w:type="continuationSeparator" w:id="1">
    <w:p w:rsidR="00B72BD8" w:rsidRDefault="00B72BD8" w:rsidP="0053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B63"/>
    <w:multiLevelType w:val="hybridMultilevel"/>
    <w:tmpl w:val="ECF4DCC4"/>
    <w:lvl w:ilvl="0" w:tplc="B4CA1C0E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F0F8FFF8">
      <w:start w:val="1"/>
      <w:numFmt w:val="decimal"/>
      <w:lvlText w:val="%2."/>
      <w:lvlJc w:val="left"/>
      <w:pPr>
        <w:ind w:left="9149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CF0"/>
    <w:rsid w:val="000B3D74"/>
    <w:rsid w:val="001463A7"/>
    <w:rsid w:val="00180421"/>
    <w:rsid w:val="001B201E"/>
    <w:rsid w:val="001B3E68"/>
    <w:rsid w:val="002051B0"/>
    <w:rsid w:val="0024157A"/>
    <w:rsid w:val="00257561"/>
    <w:rsid w:val="00263889"/>
    <w:rsid w:val="002B3E92"/>
    <w:rsid w:val="002C099B"/>
    <w:rsid w:val="00300BA2"/>
    <w:rsid w:val="003145FB"/>
    <w:rsid w:val="003509D0"/>
    <w:rsid w:val="0036591A"/>
    <w:rsid w:val="003C3FE1"/>
    <w:rsid w:val="00414E61"/>
    <w:rsid w:val="00425415"/>
    <w:rsid w:val="004349A5"/>
    <w:rsid w:val="004765ED"/>
    <w:rsid w:val="004D7912"/>
    <w:rsid w:val="004F0441"/>
    <w:rsid w:val="00523596"/>
    <w:rsid w:val="005267EE"/>
    <w:rsid w:val="005278A5"/>
    <w:rsid w:val="00530DA6"/>
    <w:rsid w:val="00540F5F"/>
    <w:rsid w:val="00550581"/>
    <w:rsid w:val="00570BF4"/>
    <w:rsid w:val="005717FD"/>
    <w:rsid w:val="005A0237"/>
    <w:rsid w:val="0064008D"/>
    <w:rsid w:val="006B01AA"/>
    <w:rsid w:val="006B48E0"/>
    <w:rsid w:val="006E3D46"/>
    <w:rsid w:val="006E5060"/>
    <w:rsid w:val="0073125F"/>
    <w:rsid w:val="00777781"/>
    <w:rsid w:val="0078572E"/>
    <w:rsid w:val="007858AB"/>
    <w:rsid w:val="007A2892"/>
    <w:rsid w:val="00803B2E"/>
    <w:rsid w:val="00815A41"/>
    <w:rsid w:val="0082686F"/>
    <w:rsid w:val="0085297C"/>
    <w:rsid w:val="00895579"/>
    <w:rsid w:val="008C1633"/>
    <w:rsid w:val="008E16B0"/>
    <w:rsid w:val="00902BD9"/>
    <w:rsid w:val="00903772"/>
    <w:rsid w:val="00924BAA"/>
    <w:rsid w:val="009555D6"/>
    <w:rsid w:val="009B4919"/>
    <w:rsid w:val="009D1C15"/>
    <w:rsid w:val="00A32737"/>
    <w:rsid w:val="00A46D62"/>
    <w:rsid w:val="00A60CE9"/>
    <w:rsid w:val="00A731D0"/>
    <w:rsid w:val="00AD244E"/>
    <w:rsid w:val="00B464CF"/>
    <w:rsid w:val="00B657D7"/>
    <w:rsid w:val="00B72BD8"/>
    <w:rsid w:val="00B838B7"/>
    <w:rsid w:val="00BD47FA"/>
    <w:rsid w:val="00C06500"/>
    <w:rsid w:val="00C47DB4"/>
    <w:rsid w:val="00C62376"/>
    <w:rsid w:val="00C62F26"/>
    <w:rsid w:val="00C86FBF"/>
    <w:rsid w:val="00CD2408"/>
    <w:rsid w:val="00CF5CF0"/>
    <w:rsid w:val="00CF69DD"/>
    <w:rsid w:val="00CF6AB9"/>
    <w:rsid w:val="00D80FE1"/>
    <w:rsid w:val="00D86889"/>
    <w:rsid w:val="00DF031A"/>
    <w:rsid w:val="00DF5455"/>
    <w:rsid w:val="00DF7A93"/>
    <w:rsid w:val="00E20808"/>
    <w:rsid w:val="00E251C9"/>
    <w:rsid w:val="00E3276B"/>
    <w:rsid w:val="00E61A9A"/>
    <w:rsid w:val="00E942B1"/>
    <w:rsid w:val="00EF7FE7"/>
    <w:rsid w:val="00F11A85"/>
    <w:rsid w:val="00F85414"/>
    <w:rsid w:val="00F9449D"/>
    <w:rsid w:val="00FB25EA"/>
    <w:rsid w:val="00FC6319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D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D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41</cp:revision>
  <dcterms:created xsi:type="dcterms:W3CDTF">2023-09-06T05:19:00Z</dcterms:created>
  <dcterms:modified xsi:type="dcterms:W3CDTF">2023-10-23T08:01:00Z</dcterms:modified>
</cp:coreProperties>
</file>